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ED" w:rsidRPr="00144A31" w:rsidRDefault="007D22ED" w:rsidP="000A7852">
      <w:pPr>
        <w:spacing w:line="276" w:lineRule="auto"/>
        <w:ind w:left="567"/>
        <w:rPr>
          <w:rFonts w:ascii="Arial" w:eastAsia="Calibri" w:hAnsi="Arial" w:cs="Arial"/>
          <w:b/>
          <w:bCs/>
          <w:sz w:val="48"/>
        </w:rPr>
      </w:pPr>
      <w:r w:rsidRPr="004C7571">
        <w:rPr>
          <w:rFonts w:ascii="Arial" w:eastAsia="Calibri" w:hAnsi="Arial" w:cs="Arial"/>
          <w:b/>
          <w:bCs/>
          <w:sz w:val="48"/>
        </w:rPr>
        <w:t>УЙДЕТ ЛИ ТОРГОВЛЯ В ОНЛАЙН</w:t>
      </w:r>
      <w:r>
        <w:rPr>
          <w:rFonts w:ascii="Arial" w:eastAsia="Calibri" w:hAnsi="Arial" w:cs="Arial"/>
          <w:b/>
          <w:bCs/>
          <w:sz w:val="48"/>
        </w:rPr>
        <w:t>: ЧТО ПОКАЖЕТ ПЕРЕПИСЬ НАСЕЛЕНИЯ</w:t>
      </w:r>
    </w:p>
    <w:p w:rsidR="007D22ED" w:rsidRPr="004C7571" w:rsidRDefault="007D22ED"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поколенческих предпочтений, </w:t>
      </w:r>
      <w:r>
        <w:rPr>
          <w:rFonts w:ascii="Arial" w:eastAsia="Calibri" w:hAnsi="Arial" w:cs="Arial"/>
          <w:b/>
          <w:bCs/>
          <w:color w:val="525252"/>
          <w:sz w:val="24"/>
          <w:szCs w:val="24"/>
        </w:rPr>
        <w:t xml:space="preserve">сообщает </w:t>
      </w:r>
      <w:hyperlink r:id="rId8"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 шопинга — </w:t>
      </w:r>
      <w:r w:rsidRPr="0004684C">
        <w:rPr>
          <w:rFonts w:ascii="Arial" w:eastAsia="Calibri" w:hAnsi="Arial" w:cs="Arial"/>
          <w:b/>
          <w:bCs/>
          <w:color w:val="525252"/>
          <w:sz w:val="24"/>
          <w:szCs w:val="24"/>
        </w:rPr>
        <w:t>11 ноября.</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Pr>
          <w:rFonts w:ascii="Arial" w:eastAsia="Calibri" w:hAnsi="Arial" w:cs="Arial"/>
          <w:color w:val="525252"/>
          <w:sz w:val="24"/>
          <w:szCs w:val="24"/>
        </w:rPr>
        <w:t>метнее, примерно 80</w:t>
      </w:r>
      <w:r w:rsidRPr="0004684C">
        <w:rPr>
          <w:rFonts w:ascii="Arial" w:eastAsia="Calibri" w:hAnsi="Arial" w:cs="Arial"/>
          <w:color w:val="525252"/>
          <w:sz w:val="24"/>
          <w:szCs w:val="24"/>
        </w:rPr>
        <w:t xml:space="preserve">% населения теперь воспринимают его как канал, </w:t>
      </w:r>
      <w:r>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rsidR="007D22ED" w:rsidRDefault="007D22ED"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при том, что технически россияне готовы тратить деньги в интернете</w:t>
      </w:r>
      <w:r>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Pr>
          <w:rFonts w:ascii="Arial" w:eastAsia="Calibri" w:hAnsi="Arial" w:cs="Arial"/>
          <w:color w:val="525252"/>
          <w:sz w:val="24"/>
          <w:szCs w:val="24"/>
        </w:rPr>
        <w:t>Так, в сентябре 2020 года, по данным Росстата, объемы продаж через и</w:t>
      </w:r>
      <w:r w:rsidRPr="00A108DF">
        <w:rPr>
          <w:rFonts w:ascii="Arial" w:eastAsia="Calibri" w:hAnsi="Arial" w:cs="Arial"/>
          <w:color w:val="525252"/>
          <w:sz w:val="24"/>
          <w:szCs w:val="24"/>
        </w:rPr>
        <w:t>нтернет по крупным и средним торгующим организациям</w:t>
      </w:r>
      <w:r>
        <w:rPr>
          <w:rFonts w:ascii="Arial" w:eastAsia="Calibri" w:hAnsi="Arial" w:cs="Arial"/>
          <w:color w:val="525252"/>
          <w:sz w:val="24"/>
          <w:szCs w:val="24"/>
        </w:rPr>
        <w:t xml:space="preserve"> по сравнению с августом 2020 года</w:t>
      </w:r>
      <w:r w:rsidRPr="00A108DF">
        <w:rPr>
          <w:rFonts w:ascii="Arial" w:eastAsia="Calibri" w:hAnsi="Arial" w:cs="Arial"/>
          <w:color w:val="525252"/>
          <w:sz w:val="24"/>
          <w:szCs w:val="24"/>
        </w:rPr>
        <w:t xml:space="preserve"> выросли на 0,5% (в сопостав</w:t>
      </w:r>
      <w:r>
        <w:rPr>
          <w:rFonts w:ascii="Arial" w:eastAsia="Calibri" w:hAnsi="Arial" w:cs="Arial"/>
          <w:color w:val="525252"/>
          <w:sz w:val="24"/>
          <w:szCs w:val="24"/>
        </w:rPr>
        <w:t>имых ценах), с сентябрем 2019 года – в 2,3 раза!</w:t>
      </w:r>
      <w:r w:rsidRPr="00A108DF">
        <w:rPr>
          <w:rFonts w:ascii="Arial" w:eastAsia="Calibri" w:hAnsi="Arial" w:cs="Arial"/>
          <w:color w:val="525252"/>
          <w:sz w:val="24"/>
          <w:szCs w:val="24"/>
        </w:rPr>
        <w:t xml:space="preserve"> Доля онлайн-продаж в общем</w:t>
      </w:r>
      <w:r>
        <w:rPr>
          <w:rFonts w:ascii="Arial" w:eastAsia="Calibri" w:hAnsi="Arial" w:cs="Arial"/>
          <w:color w:val="525252"/>
          <w:sz w:val="24"/>
          <w:szCs w:val="24"/>
        </w:rPr>
        <w:t xml:space="preserve">обороте розничной торговли </w:t>
      </w:r>
      <w:r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М.Видео, Ситилинк. </w:t>
      </w:r>
    </w:p>
    <w:p w:rsidR="007D22ED" w:rsidRPr="0004684C" w:rsidRDefault="007D22ED"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 xml:space="preserve">Уровень проникновения интернета и “мобилизация” населения </w:t>
      </w:r>
      <w:r>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Pr>
          <w:rFonts w:ascii="Arial" w:eastAsia="Calibri" w:hAnsi="Arial" w:cs="Arial"/>
          <w:color w:val="525252"/>
          <w:sz w:val="24"/>
          <w:szCs w:val="24"/>
        </w:rPr>
        <w:t>ностные ориентиры, присущие разным поколениям,  может дать 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(BigData) позволит быстро получить точную статистику численности и других характеристик населения</w:t>
      </w:r>
      <w:r>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rsidR="007D22ED" w:rsidRPr="0004684C" w:rsidRDefault="007D22ED"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rsidR="007D22ED" w:rsidRPr="00144A31" w:rsidRDefault="007D22ED"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шопинга —</w:t>
      </w:r>
      <w:r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“холостой” статус праздника потускнел, День стал всемирным, как и проникновение электронной коммерции. </w:t>
      </w:r>
    </w:p>
    <w:p w:rsidR="007D22ED" w:rsidRPr="00FF7AF6" w:rsidRDefault="007D22ED"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D22ED" w:rsidRPr="00FF7AF6" w:rsidRDefault="007D22ED" w:rsidP="00FF7AF6">
      <w:pPr>
        <w:spacing w:after="0" w:line="276" w:lineRule="auto"/>
        <w:rPr>
          <w:rFonts w:ascii="Arial" w:eastAsia="Calibri" w:hAnsi="Arial" w:cs="Arial"/>
          <w:i/>
          <w:color w:val="525252"/>
          <w:sz w:val="24"/>
          <w:szCs w:val="24"/>
        </w:rPr>
      </w:pPr>
    </w:p>
    <w:p w:rsidR="007D22ED" w:rsidRPr="00FF7AF6" w:rsidRDefault="007D22ED"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7D22ED" w:rsidRPr="00FF7AF6" w:rsidRDefault="0025617B" w:rsidP="00FF7AF6">
      <w:pPr>
        <w:spacing w:after="0" w:line="276" w:lineRule="auto"/>
        <w:jc w:val="both"/>
        <w:rPr>
          <w:rFonts w:ascii="Arial" w:eastAsia="Calibri" w:hAnsi="Arial" w:cs="Arial"/>
          <w:sz w:val="24"/>
          <w:szCs w:val="24"/>
        </w:rPr>
      </w:pPr>
      <w:hyperlink r:id="rId9" w:history="1">
        <w:r w:rsidR="007D22ED" w:rsidRPr="00FF7AF6">
          <w:rPr>
            <w:rFonts w:ascii="Arial" w:eastAsia="Calibri" w:hAnsi="Arial" w:cs="Arial"/>
            <w:color w:val="0563C1"/>
            <w:sz w:val="24"/>
            <w:szCs w:val="24"/>
            <w:u w:val="single"/>
          </w:rPr>
          <w:t>media@strana2020.ru</w:t>
        </w:r>
      </w:hyperlink>
    </w:p>
    <w:p w:rsidR="007D22ED" w:rsidRPr="00FF7AF6" w:rsidRDefault="0025617B" w:rsidP="00FF7AF6">
      <w:pPr>
        <w:spacing w:after="0" w:line="276" w:lineRule="auto"/>
        <w:jc w:val="both"/>
        <w:rPr>
          <w:rFonts w:ascii="Arial" w:eastAsia="Calibri" w:hAnsi="Arial" w:cs="Arial"/>
          <w:color w:val="595959"/>
          <w:sz w:val="24"/>
        </w:rPr>
      </w:pPr>
      <w:hyperlink r:id="rId10" w:history="1">
        <w:r w:rsidR="007D22ED" w:rsidRPr="00FF7AF6">
          <w:rPr>
            <w:rFonts w:ascii="Arial" w:eastAsia="Calibri" w:hAnsi="Arial" w:cs="Arial"/>
            <w:color w:val="0563C1"/>
            <w:sz w:val="24"/>
            <w:u w:val="single"/>
          </w:rPr>
          <w:t>www.strana2020.ru</w:t>
        </w:r>
      </w:hyperlink>
    </w:p>
    <w:p w:rsidR="007D22ED" w:rsidRPr="00FF7AF6" w:rsidRDefault="007D22ED"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7D22ED" w:rsidRPr="00FF7AF6" w:rsidRDefault="0025617B" w:rsidP="00FF7AF6">
      <w:pPr>
        <w:spacing w:after="0" w:line="276" w:lineRule="auto"/>
        <w:jc w:val="both"/>
        <w:rPr>
          <w:rFonts w:ascii="Arial" w:eastAsia="Calibri" w:hAnsi="Arial" w:cs="Arial"/>
          <w:color w:val="595959"/>
          <w:sz w:val="24"/>
        </w:rPr>
      </w:pPr>
      <w:hyperlink r:id="rId11" w:history="1">
        <w:r w:rsidR="007D22ED" w:rsidRPr="00FF7AF6">
          <w:rPr>
            <w:rFonts w:ascii="Arial" w:eastAsia="Calibri" w:hAnsi="Arial" w:cs="Arial"/>
            <w:color w:val="0563C1"/>
            <w:sz w:val="24"/>
            <w:u w:val="single"/>
          </w:rPr>
          <w:t>https://www.facebook.com/strana2020</w:t>
        </w:r>
      </w:hyperlink>
    </w:p>
    <w:p w:rsidR="007D22ED" w:rsidRPr="00FF7AF6" w:rsidRDefault="0025617B" w:rsidP="00FF7AF6">
      <w:pPr>
        <w:spacing w:after="0" w:line="276" w:lineRule="auto"/>
        <w:jc w:val="both"/>
        <w:rPr>
          <w:rFonts w:ascii="Arial" w:eastAsia="Calibri" w:hAnsi="Arial" w:cs="Arial"/>
          <w:color w:val="595959"/>
          <w:sz w:val="24"/>
        </w:rPr>
      </w:pPr>
      <w:hyperlink r:id="rId12" w:history="1">
        <w:r w:rsidR="007D22ED" w:rsidRPr="00FF7AF6">
          <w:rPr>
            <w:rFonts w:ascii="Arial" w:eastAsia="Calibri" w:hAnsi="Arial" w:cs="Arial"/>
            <w:color w:val="0563C1"/>
            <w:sz w:val="24"/>
            <w:u w:val="single"/>
          </w:rPr>
          <w:t>https://vk.com/strana2020</w:t>
        </w:r>
      </w:hyperlink>
    </w:p>
    <w:p w:rsidR="007D22ED" w:rsidRPr="00FF7AF6" w:rsidRDefault="0025617B" w:rsidP="00FF7AF6">
      <w:pPr>
        <w:spacing w:after="0" w:line="276" w:lineRule="auto"/>
        <w:jc w:val="both"/>
        <w:rPr>
          <w:rFonts w:ascii="Arial" w:eastAsia="Calibri" w:hAnsi="Arial" w:cs="Arial"/>
          <w:color w:val="595959"/>
          <w:sz w:val="24"/>
        </w:rPr>
      </w:pPr>
      <w:hyperlink r:id="rId13" w:history="1">
        <w:r w:rsidR="007D22ED" w:rsidRPr="00FF7AF6">
          <w:rPr>
            <w:rFonts w:ascii="Arial" w:eastAsia="Calibri" w:hAnsi="Arial" w:cs="Arial"/>
            <w:color w:val="0563C1"/>
            <w:sz w:val="24"/>
            <w:u w:val="single"/>
          </w:rPr>
          <w:t>https://ok.ru/strana2020</w:t>
        </w:r>
      </w:hyperlink>
    </w:p>
    <w:p w:rsidR="007D22ED" w:rsidRPr="00FF7AF6" w:rsidRDefault="0025617B" w:rsidP="00FF7AF6">
      <w:pPr>
        <w:spacing w:after="0" w:line="276" w:lineRule="auto"/>
        <w:jc w:val="both"/>
        <w:rPr>
          <w:rFonts w:ascii="Arial" w:eastAsia="Calibri" w:hAnsi="Arial" w:cs="Arial"/>
          <w:color w:val="595959"/>
          <w:sz w:val="24"/>
        </w:rPr>
      </w:pPr>
      <w:hyperlink r:id="rId14" w:history="1">
        <w:r w:rsidR="007D22ED" w:rsidRPr="00FF7AF6">
          <w:rPr>
            <w:rFonts w:ascii="Arial" w:eastAsia="Calibri" w:hAnsi="Arial" w:cs="Arial"/>
            <w:color w:val="0563C1"/>
            <w:sz w:val="24"/>
            <w:u w:val="single"/>
          </w:rPr>
          <w:t>https://www.instagram.com/strana2020</w:t>
        </w:r>
      </w:hyperlink>
    </w:p>
    <w:p w:rsidR="007D22ED" w:rsidRPr="00FF7AF6" w:rsidRDefault="0025617B" w:rsidP="00FF7AF6">
      <w:pPr>
        <w:spacing w:after="0" w:line="276" w:lineRule="auto"/>
        <w:jc w:val="both"/>
        <w:rPr>
          <w:rFonts w:ascii="Arial" w:eastAsia="Calibri" w:hAnsi="Arial" w:cs="Arial"/>
          <w:color w:val="595959"/>
          <w:sz w:val="24"/>
        </w:rPr>
      </w:pPr>
      <w:hyperlink r:id="rId15" w:history="1">
        <w:r w:rsidR="007D22ED" w:rsidRPr="00FF7AF6">
          <w:rPr>
            <w:rFonts w:ascii="Arial" w:eastAsia="Calibri" w:hAnsi="Arial" w:cs="Arial"/>
            <w:color w:val="0563C1"/>
            <w:sz w:val="24"/>
            <w:u w:val="single"/>
          </w:rPr>
          <w:t>youtube.com</w:t>
        </w:r>
      </w:hyperlink>
    </w:p>
    <w:p w:rsidR="007D22ED" w:rsidRPr="00FF7AF6" w:rsidRDefault="007D22ED" w:rsidP="00FF7AF6">
      <w:pPr>
        <w:spacing w:after="0" w:line="276" w:lineRule="auto"/>
        <w:jc w:val="both"/>
        <w:rPr>
          <w:rFonts w:ascii="Arial" w:eastAsia="Calibri" w:hAnsi="Arial" w:cs="Arial"/>
          <w:color w:val="595959"/>
          <w:sz w:val="24"/>
        </w:rPr>
      </w:pPr>
    </w:p>
    <w:p w:rsidR="007D22ED" w:rsidRPr="003822C1" w:rsidRDefault="007D22ED"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1" name="Рисунок 1"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7D22ED" w:rsidRPr="0002467F" w:rsidRDefault="007D22ED" w:rsidP="006B261B">
      <w:pPr>
        <w:spacing w:after="0" w:line="276" w:lineRule="auto"/>
        <w:jc w:val="both"/>
        <w:rPr>
          <w:rFonts w:ascii="Arial" w:hAnsi="Arial" w:cs="Arial"/>
          <w:color w:val="595959"/>
          <w:sz w:val="24"/>
        </w:rPr>
      </w:pPr>
    </w:p>
    <w:p w:rsidR="008418B5" w:rsidRPr="0002467F" w:rsidRDefault="008418B5" w:rsidP="006B261B">
      <w:pPr>
        <w:spacing w:after="0" w:line="276" w:lineRule="auto"/>
        <w:jc w:val="both"/>
        <w:rPr>
          <w:rFonts w:ascii="Arial" w:hAnsi="Arial" w:cs="Arial"/>
          <w:color w:val="595959"/>
          <w:sz w:val="24"/>
        </w:rPr>
      </w:pPr>
    </w:p>
    <w:p w:rsidR="00BA3FC6" w:rsidRDefault="00BA3FC6" w:rsidP="002A4E5D">
      <w:pPr>
        <w:jc w:val="right"/>
        <w:rPr>
          <w:rFonts w:ascii="Arial" w:hAnsi="Arial" w:cs="Arial"/>
          <w:color w:val="595959"/>
          <w:sz w:val="24"/>
        </w:rPr>
      </w:pPr>
    </w:p>
    <w:sectPr w:rsidR="00BA3FC6"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53" w:rsidRDefault="00E64B53" w:rsidP="00A02726">
      <w:pPr>
        <w:spacing w:after="0" w:line="240" w:lineRule="auto"/>
      </w:pPr>
      <w:r>
        <w:separator/>
      </w:r>
    </w:p>
  </w:endnote>
  <w:endnote w:type="continuationSeparator" w:id="1">
    <w:p w:rsidR="00E64B53" w:rsidRDefault="00E64B5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53" w:rsidRDefault="00E64B53" w:rsidP="00A02726">
      <w:pPr>
        <w:spacing w:after="0" w:line="240" w:lineRule="auto"/>
      </w:pPr>
      <w:r>
        <w:separator/>
      </w:r>
    </w:p>
  </w:footnote>
  <w:footnote w:type="continuationSeparator" w:id="1">
    <w:p w:rsidR="00E64B53" w:rsidRDefault="00E64B5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61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25617B"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61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617B"/>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22ED"/>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8A5"/>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4B53"/>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02B0"/>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ydet-li-torgovlya-v-onlayn-chto-pokazhet-perepis-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4150-D105-4247-A2BD-2582AE8E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2020-12-05T12:21:00Z</dcterms:created>
  <dcterms:modified xsi:type="dcterms:W3CDTF">2020-12-05T12:21:00Z</dcterms:modified>
</cp:coreProperties>
</file>